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09" w:rsidRDefault="005A4709">
      <w:pPr>
        <w:jc w:val="both"/>
      </w:pPr>
      <w:r w:rsidRPr="00370CA1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3EC5F32" wp14:editId="5E0CD289">
            <wp:simplePos x="0" y="0"/>
            <wp:positionH relativeFrom="margin">
              <wp:align>right</wp:align>
            </wp:positionH>
            <wp:positionV relativeFrom="paragraph">
              <wp:posOffset>262890</wp:posOffset>
            </wp:positionV>
            <wp:extent cx="3409950" cy="1803400"/>
            <wp:effectExtent l="0" t="0" r="0" b="6350"/>
            <wp:wrapThrough wrapText="bothSides">
              <wp:wrapPolygon edited="0">
                <wp:start x="0" y="0"/>
                <wp:lineTo x="0" y="21448"/>
                <wp:lineTo x="21479" y="21448"/>
                <wp:lineTo x="21479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059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28B" w:rsidRPr="00370CA1" w:rsidRDefault="003D7CFD">
      <w:pPr>
        <w:jc w:val="both"/>
      </w:pPr>
      <w:r w:rsidRPr="00370CA1">
        <w:t>П</w:t>
      </w:r>
      <w:r w:rsidR="00E72F66" w:rsidRPr="00370CA1">
        <w:t>редлагае</w:t>
      </w:r>
      <w:r w:rsidRPr="00370CA1">
        <w:t>м</w:t>
      </w:r>
      <w:r w:rsidR="00E72F66" w:rsidRPr="00370CA1">
        <w:t xml:space="preserve"> рассмотреть </w:t>
      </w:r>
      <w:r w:rsidRPr="005A4709">
        <w:rPr>
          <w:b/>
          <w:color w:val="E36C0A" w:themeColor="accent6" w:themeShade="BF"/>
        </w:rPr>
        <w:t>самое выгодное</w:t>
      </w:r>
      <w:r w:rsidRPr="005A4709">
        <w:rPr>
          <w:color w:val="E36C0A" w:themeColor="accent6" w:themeShade="BF"/>
        </w:rPr>
        <w:t xml:space="preserve"> </w:t>
      </w:r>
      <w:r w:rsidR="00E72F66" w:rsidRPr="005A4709">
        <w:rPr>
          <w:b/>
          <w:color w:val="E36C0A" w:themeColor="accent6" w:themeShade="BF"/>
        </w:rPr>
        <w:t xml:space="preserve">предложение по аренде новых торговых </w:t>
      </w:r>
      <w:r w:rsidR="00370CA1" w:rsidRPr="005A4709">
        <w:rPr>
          <w:b/>
          <w:color w:val="E36C0A" w:themeColor="accent6" w:themeShade="BF"/>
        </w:rPr>
        <w:t xml:space="preserve">/ офисных </w:t>
      </w:r>
      <w:r w:rsidR="00E72F66" w:rsidRPr="005A4709">
        <w:rPr>
          <w:b/>
          <w:color w:val="E36C0A" w:themeColor="accent6" w:themeShade="BF"/>
        </w:rPr>
        <w:t>помещений</w:t>
      </w:r>
      <w:r w:rsidR="00370CA1" w:rsidRPr="00370CA1">
        <w:t xml:space="preserve"> н</w:t>
      </w:r>
      <w:r w:rsidR="00E72F66" w:rsidRPr="00370CA1">
        <w:t xml:space="preserve">а втором этаже действующего торгово-офисного центра «Даниэль», расположенного в центре массовой жилой застройки микрорайона «Куркино» на первой линии по адресу: </w:t>
      </w:r>
      <w:proofErr w:type="spellStart"/>
      <w:r w:rsidR="00E72F66" w:rsidRPr="00370CA1">
        <w:t>Соколово</w:t>
      </w:r>
      <w:proofErr w:type="spellEnd"/>
      <w:r w:rsidR="00E72F66" w:rsidRPr="00370CA1">
        <w:t xml:space="preserve">-Мещерская улица, дом 25. </w:t>
      </w:r>
    </w:p>
    <w:p w:rsidR="003D7CFD" w:rsidRPr="00370CA1" w:rsidRDefault="00370CA1">
      <w:pPr>
        <w:jc w:val="both"/>
      </w:pPr>
      <w:bookmarkStart w:id="0" w:name="_GoBack"/>
      <w:r w:rsidRPr="00370CA1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FD85094" wp14:editId="58983F64">
            <wp:simplePos x="0" y="0"/>
            <wp:positionH relativeFrom="margin">
              <wp:align>right</wp:align>
            </wp:positionH>
            <wp:positionV relativeFrom="paragraph">
              <wp:posOffset>177165</wp:posOffset>
            </wp:positionV>
            <wp:extent cx="3406775" cy="1915160"/>
            <wp:effectExtent l="0" t="0" r="3175" b="8890"/>
            <wp:wrapThrough wrapText="bothSides">
              <wp:wrapPolygon edited="0">
                <wp:start x="0" y="0"/>
                <wp:lineTo x="0" y="21485"/>
                <wp:lineTo x="21499" y="21485"/>
                <wp:lineTo x="2149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59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775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72F66" w:rsidRPr="00370CA1">
        <w:t xml:space="preserve">Предлагаемая к аренде новая торгово-офисная галерея оборудована системой вентиляции и кондиционирования воздуха, двумя зонами с санузлами и зоной </w:t>
      </w:r>
      <w:proofErr w:type="spellStart"/>
      <w:r w:rsidR="00E72F66" w:rsidRPr="00370CA1">
        <w:t>ресепшен</w:t>
      </w:r>
      <w:proofErr w:type="spellEnd"/>
      <w:r w:rsidR="00E72F66" w:rsidRPr="00370CA1">
        <w:t xml:space="preserve">. Выполнен качественный ремонт, имеются точки доступа в интернет, телефон, панорамное остекление. Высота потолков 3,3 м. Галерея находится под круглосуточной охраной, оборудована системой пожарной сигнализации и пожаротушения. </w:t>
      </w:r>
    </w:p>
    <w:p w:rsidR="00370CA1" w:rsidRDefault="005A4709">
      <w:pPr>
        <w:jc w:val="both"/>
      </w:pPr>
      <w:r w:rsidRPr="00370CA1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5B8C7A1" wp14:editId="6CCF3883">
            <wp:simplePos x="0" y="0"/>
            <wp:positionH relativeFrom="margin">
              <wp:posOffset>-45085</wp:posOffset>
            </wp:positionH>
            <wp:positionV relativeFrom="paragraph">
              <wp:posOffset>333375</wp:posOffset>
            </wp:positionV>
            <wp:extent cx="3179445" cy="1854835"/>
            <wp:effectExtent l="0" t="0" r="1905" b="0"/>
            <wp:wrapThrough wrapText="bothSides">
              <wp:wrapPolygon edited="0">
                <wp:start x="0" y="0"/>
                <wp:lineTo x="0" y="21297"/>
                <wp:lineTo x="21484" y="21297"/>
                <wp:lineTo x="21484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057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28B" w:rsidRPr="005A4709" w:rsidRDefault="00E72F66">
      <w:pPr>
        <w:jc w:val="both"/>
        <w:rPr>
          <w:b/>
          <w:color w:val="E36C0A" w:themeColor="accent6" w:themeShade="BF"/>
        </w:rPr>
      </w:pPr>
      <w:r w:rsidRPr="00370CA1">
        <w:t xml:space="preserve">Торговая и офисная часть галереи функционально разнесены. Расположение помещений на плане можно наглядно увидеть на сайте </w:t>
      </w:r>
      <w:hyperlink r:id="rId7">
        <w:r w:rsidRPr="005A4709">
          <w:rPr>
            <w:rStyle w:val="-"/>
            <w:b/>
            <w:color w:val="E36C0A" w:themeColor="accent6" w:themeShade="BF"/>
            <w:u w:val="none"/>
            <w:lang w:val="en-US"/>
          </w:rPr>
          <w:t>www</w:t>
        </w:r>
        <w:r w:rsidRPr="005A4709">
          <w:rPr>
            <w:rStyle w:val="-"/>
            <w:b/>
            <w:color w:val="E36C0A" w:themeColor="accent6" w:themeShade="BF"/>
            <w:u w:val="none"/>
          </w:rPr>
          <w:t>.</w:t>
        </w:r>
        <w:proofErr w:type="spellStart"/>
        <w:r w:rsidRPr="005A4709">
          <w:rPr>
            <w:rStyle w:val="-"/>
            <w:b/>
            <w:color w:val="E36C0A" w:themeColor="accent6" w:themeShade="BF"/>
            <w:u w:val="none"/>
            <w:lang w:val="en-US"/>
          </w:rPr>
          <w:t>kurkino</w:t>
        </w:r>
        <w:proofErr w:type="spellEnd"/>
        <w:r w:rsidRPr="005A4709">
          <w:rPr>
            <w:rStyle w:val="-"/>
            <w:b/>
            <w:color w:val="E36C0A" w:themeColor="accent6" w:themeShade="BF"/>
            <w:u w:val="none"/>
          </w:rPr>
          <w:t>25.</w:t>
        </w:r>
        <w:proofErr w:type="spellStart"/>
        <w:r w:rsidRPr="005A4709">
          <w:rPr>
            <w:rStyle w:val="-"/>
            <w:b/>
            <w:color w:val="E36C0A" w:themeColor="accent6" w:themeShade="BF"/>
            <w:u w:val="none"/>
            <w:lang w:val="en-US"/>
          </w:rPr>
          <w:t>ru</w:t>
        </w:r>
        <w:proofErr w:type="spellEnd"/>
      </w:hyperlink>
      <w:r w:rsidRPr="005A4709">
        <w:rPr>
          <w:b/>
          <w:color w:val="E36C0A" w:themeColor="accent6" w:themeShade="BF"/>
        </w:rPr>
        <w:t xml:space="preserve"> </w:t>
      </w:r>
    </w:p>
    <w:p w:rsidR="00DC428B" w:rsidRPr="00370CA1" w:rsidRDefault="00370CA1">
      <w:pPr>
        <w:jc w:val="both"/>
      </w:pPr>
      <w:r w:rsidRPr="00370CA1">
        <w:rPr>
          <w:rFonts w:ascii="Calibri" w:hAnsi="Calibri"/>
          <w:noProof/>
          <w:color w:val="000000"/>
          <w:lang w:eastAsia="ru-RU"/>
        </w:rPr>
        <w:drawing>
          <wp:anchor distT="0" distB="0" distL="114300" distR="114300" simplePos="0" relativeHeight="251668480" behindDoc="0" locked="0" layoutInCell="1" allowOverlap="1" wp14:anchorId="5CF596A5" wp14:editId="54A11168">
            <wp:simplePos x="0" y="0"/>
            <wp:positionH relativeFrom="margin">
              <wp:posOffset>-26035</wp:posOffset>
            </wp:positionH>
            <wp:positionV relativeFrom="paragraph">
              <wp:posOffset>1257300</wp:posOffset>
            </wp:positionV>
            <wp:extent cx="3190875" cy="1853565"/>
            <wp:effectExtent l="0" t="0" r="9525" b="0"/>
            <wp:wrapThrough wrapText="bothSides">
              <wp:wrapPolygon edited="0">
                <wp:start x="0" y="0"/>
                <wp:lineTo x="0" y="21311"/>
                <wp:lineTo x="21536" y="21311"/>
                <wp:lineTo x="21536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SC0594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F66" w:rsidRPr="00370CA1">
        <w:t xml:space="preserve">В торговой части галереи имеется возможность снять в аренду как отдельные торговые помещения, так и места под торговые островки и </w:t>
      </w:r>
      <w:proofErr w:type="spellStart"/>
      <w:r w:rsidR="00E72F66" w:rsidRPr="00370CA1">
        <w:t>вендинговые</w:t>
      </w:r>
      <w:proofErr w:type="spellEnd"/>
      <w:r w:rsidR="00E72F66" w:rsidRPr="00370CA1">
        <w:t xml:space="preserve"> устройства. Площадь предлагаемых торговых помещений от 2</w:t>
      </w:r>
      <w:r w:rsidRPr="00370CA1">
        <w:t>5</w:t>
      </w:r>
      <w:r w:rsidR="00E72F66" w:rsidRPr="00370CA1">
        <w:t xml:space="preserve"> м2. Минимальная площадь аренды торговых мест от 1 м2. </w:t>
      </w:r>
      <w:bookmarkStart w:id="1" w:name="__DdeLink__37_1916348806"/>
      <w:r w:rsidR="00E72F66" w:rsidRPr="00370CA1">
        <w:t>Имеется возможность увеличения площади торговых помещений за счёт объединения смежных площадей</w:t>
      </w:r>
      <w:bookmarkEnd w:id="1"/>
      <w:r w:rsidR="00E72F66" w:rsidRPr="00370CA1">
        <w:t xml:space="preserve">. </w:t>
      </w:r>
    </w:p>
    <w:p w:rsidR="00DC428B" w:rsidRPr="00370CA1" w:rsidRDefault="00E72F66" w:rsidP="003D7CFD">
      <w:pPr>
        <w:spacing w:after="0"/>
        <w:jc w:val="both"/>
      </w:pPr>
      <w:r w:rsidRPr="00370CA1">
        <w:t xml:space="preserve">Выполнен отдельный вход в бизнес-центр галереи со своей зоной </w:t>
      </w:r>
      <w:proofErr w:type="spellStart"/>
      <w:r w:rsidRPr="00370CA1">
        <w:t>ресепшен</w:t>
      </w:r>
      <w:proofErr w:type="spellEnd"/>
      <w:r w:rsidRPr="00370CA1">
        <w:t>. Площадь офисов от 2</w:t>
      </w:r>
      <w:r w:rsidR="00370CA1" w:rsidRPr="00370CA1">
        <w:t>5</w:t>
      </w:r>
      <w:r w:rsidRPr="00370CA1">
        <w:t xml:space="preserve"> м2. Высокие потолки. Также есть возможность увеличения площади офисных помещений за счёт объединения примыкающих площадей. Помимо их прямого назначения, эти помещения подходят для размещения в них предприятий в сфере</w:t>
      </w:r>
      <w:r w:rsidR="00370CA1">
        <w:t xml:space="preserve"> б</w:t>
      </w:r>
      <w:r w:rsidRPr="00370CA1">
        <w:t>ытовых</w:t>
      </w:r>
      <w:r w:rsidR="005A4709">
        <w:t xml:space="preserve">                                       </w:t>
      </w:r>
      <w:r w:rsidRPr="00370CA1">
        <w:t>услуг, нотариальной конторы, бюро</w:t>
      </w:r>
      <w:r w:rsidR="00370CA1">
        <w:t xml:space="preserve"> </w:t>
      </w:r>
      <w:r w:rsidRPr="00370CA1">
        <w:t xml:space="preserve">переводов и т.п. </w:t>
      </w:r>
    </w:p>
    <w:p w:rsidR="00761C52" w:rsidRPr="00370CA1" w:rsidRDefault="00761C52">
      <w:pPr>
        <w:jc w:val="both"/>
      </w:pPr>
    </w:p>
    <w:p w:rsidR="00370CA1" w:rsidRDefault="00E72F66" w:rsidP="005A4709">
      <w:pPr>
        <w:spacing w:after="0"/>
        <w:jc w:val="center"/>
      </w:pPr>
      <w:r w:rsidRPr="00370CA1">
        <w:t>В случае Вашей заинтересованности готовы предоставить</w:t>
      </w:r>
    </w:p>
    <w:p w:rsidR="00DC428B" w:rsidRPr="00370CA1" w:rsidRDefault="00E72F66" w:rsidP="005A4709">
      <w:pPr>
        <w:spacing w:after="0"/>
        <w:jc w:val="center"/>
      </w:pPr>
      <w:r w:rsidRPr="00370CA1">
        <w:t>дополнительную информацию и ответить на все интересующие вопросы.</w:t>
      </w:r>
    </w:p>
    <w:p w:rsidR="00DC428B" w:rsidRPr="00370CA1" w:rsidRDefault="00370CA1" w:rsidP="005A4709">
      <w:pPr>
        <w:pStyle w:val="a5"/>
        <w:spacing w:after="0" w:line="240" w:lineRule="auto"/>
        <w:jc w:val="center"/>
      </w:pPr>
      <w:r w:rsidRPr="00370CA1">
        <w:rPr>
          <w:rFonts w:ascii="Calibri" w:hAnsi="Calibri"/>
          <w:color w:val="000000"/>
        </w:rPr>
        <w:t xml:space="preserve">Телефон: </w:t>
      </w:r>
      <w:r w:rsidR="00E72F66" w:rsidRPr="00370CA1">
        <w:rPr>
          <w:rFonts w:ascii="Calibri" w:hAnsi="Calibri"/>
          <w:color w:val="000000"/>
        </w:rPr>
        <w:t>+7 9</w:t>
      </w:r>
      <w:r w:rsidRPr="00370CA1">
        <w:rPr>
          <w:rFonts w:ascii="Calibri" w:hAnsi="Calibri"/>
          <w:color w:val="000000"/>
        </w:rPr>
        <w:t>77</w:t>
      </w:r>
      <w:r w:rsidR="00E72F66" w:rsidRPr="00370CA1">
        <w:rPr>
          <w:rFonts w:ascii="Calibri" w:hAnsi="Calibri"/>
          <w:color w:val="000000"/>
        </w:rPr>
        <w:t xml:space="preserve"> </w:t>
      </w:r>
      <w:r w:rsidRPr="00370CA1">
        <w:rPr>
          <w:rFonts w:ascii="Calibri" w:hAnsi="Calibri"/>
          <w:color w:val="000000"/>
        </w:rPr>
        <w:t>689</w:t>
      </w:r>
      <w:r w:rsidR="00E72F66" w:rsidRPr="00370CA1">
        <w:rPr>
          <w:rFonts w:ascii="Calibri" w:hAnsi="Calibri"/>
          <w:color w:val="000000"/>
        </w:rPr>
        <w:t xml:space="preserve"> </w:t>
      </w:r>
      <w:r w:rsidRPr="00370CA1">
        <w:rPr>
          <w:rFonts w:ascii="Calibri" w:hAnsi="Calibri"/>
          <w:color w:val="000000"/>
        </w:rPr>
        <w:t>71 50</w:t>
      </w:r>
    </w:p>
    <w:p w:rsidR="00484F50" w:rsidRPr="00370CA1" w:rsidRDefault="00E72F66" w:rsidP="005A4709">
      <w:pPr>
        <w:pStyle w:val="a5"/>
        <w:spacing w:after="0" w:line="240" w:lineRule="auto"/>
        <w:jc w:val="center"/>
        <w:rPr>
          <w:lang w:val="en-US"/>
        </w:rPr>
      </w:pPr>
      <w:r w:rsidRPr="00370CA1">
        <w:rPr>
          <w:rFonts w:ascii="Calibri" w:hAnsi="Calibri"/>
          <w:color w:val="000000"/>
          <w:lang w:val="en-US"/>
        </w:rPr>
        <w:t xml:space="preserve">Email: </w:t>
      </w:r>
      <w:hyperlink r:id="rId9" w:history="1">
        <w:r w:rsidR="00370CA1" w:rsidRPr="00370CA1">
          <w:rPr>
            <w:rFonts w:ascii="Calibri" w:hAnsi="Calibri"/>
            <w:color w:val="000000"/>
            <w:lang w:val="en-US"/>
          </w:rPr>
          <w:t>t9197750022@gmail.com</w:t>
        </w:r>
      </w:hyperlink>
    </w:p>
    <w:p w:rsidR="00370CA1" w:rsidRPr="00370CA1" w:rsidRDefault="00370CA1" w:rsidP="005A4709">
      <w:pPr>
        <w:spacing w:after="0" w:line="240" w:lineRule="auto"/>
        <w:jc w:val="center"/>
        <w:rPr>
          <w:lang w:val="en-US"/>
        </w:rPr>
      </w:pPr>
      <w:r w:rsidRPr="00370CA1">
        <w:t>Сухова</w:t>
      </w:r>
      <w:r w:rsidRPr="00370CA1">
        <w:rPr>
          <w:lang w:val="en-US"/>
        </w:rPr>
        <w:t xml:space="preserve"> </w:t>
      </w:r>
      <w:r w:rsidRPr="00370CA1">
        <w:t>Тамара</w:t>
      </w:r>
    </w:p>
    <w:sectPr w:rsidR="00370CA1" w:rsidRPr="00370CA1" w:rsidSect="005A4709">
      <w:pgSz w:w="11906" w:h="16838"/>
      <w:pgMar w:top="426" w:right="707" w:bottom="709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8B"/>
    <w:rsid w:val="00370CA1"/>
    <w:rsid w:val="003D7CFD"/>
    <w:rsid w:val="00484F50"/>
    <w:rsid w:val="005A4709"/>
    <w:rsid w:val="00761C52"/>
    <w:rsid w:val="00DC428B"/>
    <w:rsid w:val="00E7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B7174-40DD-402A-B947-E9052F45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D5D1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4D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70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kurkino25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t919775002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2016-08-16T07:47:00Z</dcterms:created>
  <dcterms:modified xsi:type="dcterms:W3CDTF">2016-08-16T07:47:00Z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